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DFE284" w14:textId="77777777" w:rsidR="005C5C96" w:rsidRPr="005C5C96" w:rsidRDefault="005C5C96" w:rsidP="00A25FC6">
      <w:pPr>
        <w:rPr>
          <w:b/>
        </w:rPr>
      </w:pPr>
      <w:r w:rsidRPr="005C5C96">
        <w:rPr>
          <w:b/>
        </w:rPr>
        <w:t>Preliminary Assessment for Ideal Hair Dresser, manufactured by the Royal Specialty Co. of Schenectady, New York</w:t>
      </w:r>
    </w:p>
    <w:p w14:paraId="5A01D9E9" w14:textId="77777777" w:rsidR="005C5C96" w:rsidRDefault="005C5C96" w:rsidP="00A25FC6"/>
    <w:p w14:paraId="1411B86F" w14:textId="77777777" w:rsidR="00A25FC6" w:rsidRDefault="00A25FC6" w:rsidP="00A25FC6">
      <w:r>
        <w:t>The bottle for Ideal Hair Dresser and Tonic, Greaseless</w:t>
      </w:r>
      <w:r w:rsidR="005C5C96">
        <w:t>,</w:t>
      </w:r>
      <w:r>
        <w:t xml:space="preserve"> appears to have been made in 1931 or 1941.</w:t>
      </w:r>
    </w:p>
    <w:p w14:paraId="06DD2650" w14:textId="77777777" w:rsidR="00A25FC6" w:rsidRDefault="00A25FC6" w:rsidP="00A25FC6"/>
    <w:p w14:paraId="6D137013" w14:textId="599BF930" w:rsidR="00A25FC6" w:rsidRDefault="00A25FC6" w:rsidP="00A25FC6">
      <w:r>
        <w:t xml:space="preserve">Bill Lockhart points out that the base stamp (see attachment), which matches the configuration and placement </w:t>
      </w:r>
      <w:r w:rsidR="00B15EE5">
        <w:t xml:space="preserve">of the base stamp </w:t>
      </w:r>
      <w:r>
        <w:t xml:space="preserve">on the artifact, shows signs of hand engraving.  This eliminates 1951, since all were machine stamped by then.  "Owens-Illinois (the maker) began phasing in machine engraving in the early-to-mid 1940s but it was inconsistent both within and between factories."  The number 1 on the right side of the </w:t>
      </w:r>
      <w:r w:rsidR="006F4823">
        <w:t xml:space="preserve">base stamp’s </w:t>
      </w:r>
      <w:r>
        <w:t xml:space="preserve">logo (see attachment) was certainly a date code, according to Bill's Owens-Illinois contacts.  That hand-engraved number stands for the year 1931 (date of application for the patent for the bottle's design) or for the year 1941 (the last possible year ending in 1 </w:t>
      </w:r>
      <w:r w:rsidR="006F4823">
        <w:t xml:space="preserve">in which </w:t>
      </w:r>
      <w:r>
        <w:t>a hand-engraving</w:t>
      </w:r>
      <w:r w:rsidR="006F4823">
        <w:t xml:space="preserve"> was utilized</w:t>
      </w:r>
      <w:r>
        <w:t>).</w:t>
      </w:r>
    </w:p>
    <w:p w14:paraId="1DBF7EC4" w14:textId="77777777" w:rsidR="00A25FC6" w:rsidRDefault="00A25FC6" w:rsidP="00A25FC6"/>
    <w:p w14:paraId="566EF467" w14:textId="77777777" w:rsidR="00A25FC6" w:rsidRPr="00A25FC6" w:rsidRDefault="00A25FC6" w:rsidP="00A25FC6">
      <w:pPr>
        <w:rPr>
          <w:b/>
        </w:rPr>
      </w:pPr>
      <w:r w:rsidRPr="00A25FC6">
        <w:rPr>
          <w:b/>
        </w:rPr>
        <w:t>Arguments in favor of 1941</w:t>
      </w:r>
      <w:r>
        <w:rPr>
          <w:b/>
        </w:rPr>
        <w:t xml:space="preserve"> for date of manufacture of this bottle</w:t>
      </w:r>
      <w:r w:rsidRPr="00A25FC6">
        <w:rPr>
          <w:b/>
        </w:rPr>
        <w:t>:</w:t>
      </w:r>
    </w:p>
    <w:p w14:paraId="79A2ED07" w14:textId="77777777" w:rsidR="00A25FC6" w:rsidRDefault="00A25FC6" w:rsidP="00A25FC6"/>
    <w:p w14:paraId="7A6C2F08" w14:textId="77777777" w:rsidR="00A25FC6" w:rsidRDefault="00A25FC6" w:rsidP="00A25FC6">
      <w:r>
        <w:t>Owens-Illinois was a newer firm in 1931 and did not make as many bottles then, due to the idling or closing of plants around that time.  1941 was a much better year for the firm in terms of production.  Wartime restrictions had not come in yet.</w:t>
      </w:r>
    </w:p>
    <w:p w14:paraId="23555219" w14:textId="77777777" w:rsidR="00A25FC6" w:rsidRDefault="00A25FC6" w:rsidP="00A25FC6"/>
    <w:p w14:paraId="1B3B5D3B" w14:textId="77777777" w:rsidR="00A25FC6" w:rsidRDefault="00B15EE5" w:rsidP="00A25FC6">
      <w:r>
        <w:t>Notably, t</w:t>
      </w:r>
      <w:r w:rsidR="00A25FC6">
        <w:t xml:space="preserve">he Ideal Hair Dresser bottle lacks a patent number, which the artifact has.  Bill says, "The lack of patent number on the bottle may indicate a bottle whose design had gone out of fashion, which would have occurred by 1941; therefore, no patent protection would be needed."  But there was a known case of a bottle that was made prior to patent approval.  </w:t>
      </w:r>
    </w:p>
    <w:p w14:paraId="4F74533C" w14:textId="77777777" w:rsidR="00A25FC6" w:rsidRDefault="00A25FC6" w:rsidP="00A25FC6"/>
    <w:p w14:paraId="3CAA047B" w14:textId="77777777" w:rsidR="00A25FC6" w:rsidRDefault="00A25FC6" w:rsidP="00A25FC6">
      <w:pPr>
        <w:rPr>
          <w:b/>
        </w:rPr>
      </w:pPr>
      <w:r w:rsidRPr="00A25FC6">
        <w:rPr>
          <w:b/>
        </w:rPr>
        <w:t>Arguments in favor of 1931</w:t>
      </w:r>
      <w:r>
        <w:rPr>
          <w:b/>
        </w:rPr>
        <w:t xml:space="preserve"> for date of manufacture of this bottle</w:t>
      </w:r>
      <w:r w:rsidRPr="00A25FC6">
        <w:rPr>
          <w:b/>
        </w:rPr>
        <w:t>:</w:t>
      </w:r>
    </w:p>
    <w:p w14:paraId="617ABACC" w14:textId="77777777" w:rsidR="00A25FC6" w:rsidRPr="00A25FC6" w:rsidRDefault="00A25FC6" w:rsidP="00A25FC6">
      <w:pPr>
        <w:rPr>
          <w:b/>
        </w:rPr>
      </w:pPr>
    </w:p>
    <w:p w14:paraId="5A07FC99" w14:textId="1F400D5F" w:rsidR="00A25FC6" w:rsidRDefault="00A25FC6" w:rsidP="00A25FC6">
      <w:r>
        <w:t>Greg George has researched a tentative timeline for the manufacturer of Ideal Hair Dresser.  We see no mention in trade ads or journals of the maker of the product given on the bottle, Royal Specialty Company, in the 1940s.  The only mention of this product we have been able to find is a newspaper ad for 1931 for "Ideal Hair Dresser," which matches the name on the bottle.  See attachment.  At various times in the early 1900s, the company appears to have made stoves, bouillon cubes, food preparation products, and massagers.  See attachments.   The company is listed in a 1922 trade publication under Proprietary Preparations.</w:t>
      </w:r>
    </w:p>
    <w:p w14:paraId="774DB233" w14:textId="77777777" w:rsidR="006F4823" w:rsidRDefault="006F4823" w:rsidP="00A25FC6"/>
    <w:p w14:paraId="7F72658D" w14:textId="77777777" w:rsidR="00A25FC6" w:rsidRDefault="00A25FC6" w:rsidP="00A25FC6">
      <w:r>
        <w:t>http://books.google.com/books?id=pFogAQAAMAAJ&amp;pg=RA9-PA78&amp;dq=royal+specialty+co.+1922&amp;hl=en&amp;sa=X&amp;ei=cL12U_GFFI6VyAT23YLIAw&amp;ved=0CCkQ6AEwAA#v=onepage&amp;q=royal%20specialty%20co.%201922&amp;f=false</w:t>
      </w:r>
    </w:p>
    <w:p w14:paraId="62AEC89C" w14:textId="77777777" w:rsidR="00A25FC6" w:rsidRDefault="00A25FC6" w:rsidP="00A25FC6"/>
    <w:p w14:paraId="6652E236" w14:textId="77777777" w:rsidR="00A25FC6" w:rsidRDefault="00A25FC6" w:rsidP="00A25FC6">
      <w:r>
        <w:t>Ideal Hair Tonic was registered as a trademark in 1901.</w:t>
      </w:r>
    </w:p>
    <w:p w14:paraId="14BD0DC8" w14:textId="77777777" w:rsidR="00A25FC6" w:rsidRDefault="00A25FC6" w:rsidP="00A25FC6"/>
    <w:p w14:paraId="33C6752B" w14:textId="252533C7" w:rsidR="00A25FC6" w:rsidRDefault="006F4823" w:rsidP="00A25FC6">
      <w:hyperlink r:id="rId5" w:history="1">
        <w:r w:rsidRPr="001369F0">
          <w:rPr>
            <w:rStyle w:val="Hyperlink"/>
          </w:rPr>
          <w:t>http://www.hairraisingstories.com/Products/IDEAL_HT.html</w:t>
        </w:r>
      </w:hyperlink>
    </w:p>
    <w:p w14:paraId="4FB37EC7" w14:textId="77777777" w:rsidR="006F4823" w:rsidRDefault="006F4823" w:rsidP="00A25FC6"/>
    <w:p w14:paraId="5F89BF59" w14:textId="77777777" w:rsidR="005C5C96" w:rsidRPr="005C5C96" w:rsidRDefault="005C5C96" w:rsidP="00A25FC6">
      <w:pPr>
        <w:rPr>
          <w:b/>
        </w:rPr>
      </w:pPr>
      <w:r w:rsidRPr="005C5C96">
        <w:rPr>
          <w:b/>
        </w:rPr>
        <w:t>Conclusions</w:t>
      </w:r>
    </w:p>
    <w:p w14:paraId="427E932C" w14:textId="77777777" w:rsidR="005C5C96" w:rsidRDefault="005C5C96" w:rsidP="00A25FC6"/>
    <w:p w14:paraId="0CE0D0A9" w14:textId="75BA6D89" w:rsidR="00A25FC6" w:rsidRDefault="005C5C96" w:rsidP="00A25FC6">
      <w:r>
        <w:t xml:space="preserve">Given </w:t>
      </w:r>
      <w:r w:rsidR="00A25FC6">
        <w:t>that Tragacanth was a possible in</w:t>
      </w:r>
      <w:r w:rsidR="00872A6A">
        <w:t xml:space="preserve">gredient in hair preparations, it is </w:t>
      </w:r>
      <w:r w:rsidR="00A25FC6">
        <w:t xml:space="preserve">within the realm of possibility that 2-8-S-2a could have been this product, but the product’s apparent extreme rarity as expressed in the lack of advertisements </w:t>
      </w:r>
      <w:r w:rsidR="00872A6A">
        <w:t xml:space="preserve">would appear to </w:t>
      </w:r>
      <w:r w:rsidR="00A25FC6">
        <w:t>make t</w:t>
      </w:r>
      <w:r w:rsidR="003F3AF8">
        <w:t xml:space="preserve">his less </w:t>
      </w:r>
      <w:r w:rsidR="00872A6A">
        <w:t>likely.</w:t>
      </w:r>
    </w:p>
    <w:p w14:paraId="27B1966C" w14:textId="77777777" w:rsidR="00B15EE5" w:rsidRDefault="00B15EE5" w:rsidP="00A25FC6"/>
    <w:p w14:paraId="62E47B75" w14:textId="7C13E071" w:rsidR="00B15EE5" w:rsidRDefault="00B15EE5" w:rsidP="00A25FC6">
      <w:r>
        <w:t xml:space="preserve">Until an example of Ideal Hair Dresser </w:t>
      </w:r>
      <w:r w:rsidR="003F3AF8">
        <w:t>with identifiable product remnant inside can be located</w:t>
      </w:r>
      <w:r>
        <w:t>, Campana Italian Balm, whose likeness to the artifact extended to chemical consistencies (as shown by FTIR) to component remnants of the artifact, is still the stronger match.</w:t>
      </w:r>
    </w:p>
    <w:p w14:paraId="7261299E" w14:textId="77777777" w:rsidR="00A25FC6" w:rsidRDefault="00A25FC6" w:rsidP="00A25FC6"/>
    <w:p w14:paraId="148684BE" w14:textId="560E7E21" w:rsidR="00A25FC6" w:rsidRDefault="00B15EE5" w:rsidP="00A25FC6">
      <w:r>
        <w:t xml:space="preserve">Since both Campana Italian Balm and Ideal Hair Dresser could have been used by either gender, an absolute argument in </w:t>
      </w:r>
      <w:r w:rsidR="0046532A">
        <w:t>favor of possession of either of</w:t>
      </w:r>
      <w:r>
        <w:t xml:space="preserve"> these products by a woman or by a man would seem difficult to maintain.</w:t>
      </w:r>
    </w:p>
    <w:p w14:paraId="079F27B2" w14:textId="77777777" w:rsidR="00B15EE5" w:rsidRDefault="00B15EE5" w:rsidP="00A25FC6"/>
    <w:p w14:paraId="7FC293C1" w14:textId="7810F3F1" w:rsidR="00A25FC6" w:rsidRDefault="00872A6A" w:rsidP="00A25FC6">
      <w:r>
        <w:t>If the observed timeline of the Royal Specialty Co. has validity, and the bottle was from 1931, then this would argue against probable</w:t>
      </w:r>
      <w:r w:rsidR="00A25FC6">
        <w:t xml:space="preserve"> possession of </w:t>
      </w:r>
      <w:r>
        <w:t xml:space="preserve">the artifact bottle by </w:t>
      </w:r>
      <w:r w:rsidR="00A25FC6">
        <w:t>C</w:t>
      </w:r>
      <w:r>
        <w:t xml:space="preserve">oast Guardsmen or </w:t>
      </w:r>
      <w:r w:rsidR="00B4004C">
        <w:t>by</w:t>
      </w:r>
      <w:bookmarkStart w:id="0" w:name="_GoBack"/>
      <w:bookmarkEnd w:id="0"/>
      <w:r>
        <w:t xml:space="preserve"> colonists.</w:t>
      </w:r>
      <w:r w:rsidR="00A25FC6">
        <w:t xml:space="preserve"> </w:t>
      </w:r>
      <w:r>
        <w:t xml:space="preserve">  In that case, even if Ideal Hair Dresser supplied the identity of 2-8-S-2a, the artifact would </w:t>
      </w:r>
      <w:r w:rsidR="00A25FC6">
        <w:t>more pr</w:t>
      </w:r>
      <w:r>
        <w:t xml:space="preserve">obably be assigned to the </w:t>
      </w:r>
      <w:r w:rsidR="00A25FC6">
        <w:t>castaway</w:t>
      </w:r>
      <w:r w:rsidR="00801E84">
        <w:t>(s)</w:t>
      </w:r>
      <w:r>
        <w:t>, whose bones were found in 1940 near where this bottle was found, than to others.</w:t>
      </w:r>
    </w:p>
    <w:p w14:paraId="66AB46E0" w14:textId="77777777" w:rsidR="00872A6A" w:rsidRDefault="00872A6A" w:rsidP="00A25FC6"/>
    <w:p w14:paraId="53CAF1A4" w14:textId="4DC12844" w:rsidR="00872A6A" w:rsidRDefault="00872A6A" w:rsidP="00A25FC6">
      <w:r>
        <w:t xml:space="preserve">No possibility mentioned in this analysis, however, may be firmly ruled out.  The artifact could have been Ideal Hair Dresser, but our ability to test this further and strengthen or weaken this hypothesis is sharply curtailed </w:t>
      </w:r>
      <w:r w:rsidR="004A60AC">
        <w:t>by the lack of remnant material in the non-archaeological bottle of Ideal Hair Dresser.</w:t>
      </w:r>
    </w:p>
    <w:p w14:paraId="2BA4FA7E" w14:textId="77777777" w:rsidR="00A25FC6" w:rsidRDefault="00A25FC6" w:rsidP="00A25FC6"/>
    <w:p w14:paraId="732A8C69" w14:textId="77777777" w:rsidR="00A25FC6" w:rsidRDefault="00A25FC6" w:rsidP="00A25FC6"/>
    <w:p w14:paraId="425993C7" w14:textId="77777777" w:rsidR="00C93845" w:rsidRDefault="00C93845"/>
    <w:sectPr w:rsidR="00C93845" w:rsidSect="00C9384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FC6"/>
    <w:rsid w:val="003F3AF8"/>
    <w:rsid w:val="0046532A"/>
    <w:rsid w:val="004A60AC"/>
    <w:rsid w:val="005C5C96"/>
    <w:rsid w:val="006F4823"/>
    <w:rsid w:val="00801E84"/>
    <w:rsid w:val="00872A6A"/>
    <w:rsid w:val="00A25FC6"/>
    <w:rsid w:val="00B15EE5"/>
    <w:rsid w:val="00B4004C"/>
    <w:rsid w:val="00C938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4C64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482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48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hairraisingstories.com/Products/IDEAL_HT.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634</Words>
  <Characters>3619</Characters>
  <Application>Microsoft Macintosh Word</Application>
  <DocSecurity>0</DocSecurity>
  <Lines>30</Lines>
  <Paragraphs>8</Paragraphs>
  <ScaleCrop>false</ScaleCrop>
  <Company/>
  <LinksUpToDate>false</LinksUpToDate>
  <CharactersWithSpaces>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Barbay</dc:creator>
  <cp:keywords/>
  <dc:description/>
  <cp:lastModifiedBy>Annette Barbay</cp:lastModifiedBy>
  <cp:revision>8</cp:revision>
  <dcterms:created xsi:type="dcterms:W3CDTF">2014-05-17T15:14:00Z</dcterms:created>
  <dcterms:modified xsi:type="dcterms:W3CDTF">2014-05-17T16:05:00Z</dcterms:modified>
</cp:coreProperties>
</file>